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136525</wp:posOffset>
            </wp:positionV>
            <wp:extent cx="3123565" cy="3088005"/>
            <wp:effectExtent l="19050" t="0" r="635" b="0"/>
            <wp:wrapSquare wrapText="bothSides"/>
            <wp:docPr id="1" name="Obrázek 0" descr="znak_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obce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</w:pPr>
    </w:p>
    <w:p w:rsidR="00EC38C6" w:rsidRDefault="00EC38C6" w:rsidP="00EC38C6">
      <w:pPr>
        <w:ind w:firstLine="0"/>
        <w:jc w:val="center"/>
        <w:rPr>
          <w:rFonts w:cs="Times New Roman"/>
          <w:b/>
          <w:sz w:val="44"/>
          <w:szCs w:val="44"/>
        </w:rPr>
      </w:pPr>
      <w:proofErr w:type="gramStart"/>
      <w:r>
        <w:rPr>
          <w:rFonts w:cs="Times New Roman"/>
          <w:b/>
          <w:sz w:val="44"/>
          <w:szCs w:val="44"/>
        </w:rPr>
        <w:t>7.1. SOUHRNNÁ</w:t>
      </w:r>
      <w:proofErr w:type="gramEnd"/>
      <w:r>
        <w:rPr>
          <w:rFonts w:cs="Times New Roman"/>
          <w:b/>
          <w:sz w:val="44"/>
          <w:szCs w:val="44"/>
        </w:rPr>
        <w:t xml:space="preserve"> TECHNICKÁ ZPRÁVA</w:t>
      </w:r>
    </w:p>
    <w:p w:rsidR="00EC38C6" w:rsidRDefault="00EC38C6" w:rsidP="00EC38C6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EC38C6" w:rsidRDefault="00EC38C6" w:rsidP="00EC38C6">
      <w:pPr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ZMĚNA Č. 1</w:t>
      </w:r>
    </w:p>
    <w:p w:rsidR="00EC38C6" w:rsidRDefault="00EC38C6" w:rsidP="00EC38C6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EC38C6" w:rsidRDefault="00EC38C6" w:rsidP="00EC38C6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EC38C6" w:rsidRDefault="00EC38C6" w:rsidP="00EC38C6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EC38C6" w:rsidRDefault="00EC38C6" w:rsidP="00EC38C6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EC38C6" w:rsidRDefault="00EC38C6" w:rsidP="00EC38C6">
      <w:pPr>
        <w:ind w:firstLine="0"/>
        <w:rPr>
          <w:rFonts w:cs="Times New Roman"/>
          <w:b/>
          <w:sz w:val="44"/>
          <w:szCs w:val="44"/>
        </w:rPr>
      </w:pPr>
    </w:p>
    <w:p w:rsidR="00EC38C6" w:rsidRDefault="00EC38C6" w:rsidP="00EC38C6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EC38C6" w:rsidRPr="005D7FC4" w:rsidRDefault="00EC38C6" w:rsidP="00EC38C6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 w:rsidR="00BB72E0">
        <w:rPr>
          <w:rFonts w:cs="Times New Roman"/>
        </w:rPr>
        <w:t>leden 2012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 w:rsidRPr="008F08E6"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  <w:szCs w:val="50"/>
        </w:rPr>
        <w:t>1.</w:t>
      </w:r>
    </w:p>
    <w:p w:rsidR="00EC38C6" w:rsidRDefault="00EC38C6" w:rsidP="00EC38C6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EC38C6" w:rsidRPr="005D7FC4" w:rsidRDefault="00EC38C6" w:rsidP="00EC38C6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>kolektiv</w:t>
      </w:r>
      <w:r w:rsidRPr="005D7FC4">
        <w:rPr>
          <w:rFonts w:cs="Times New Roman"/>
        </w:rPr>
        <w:tab/>
        <w:t>Kopie č</w:t>
      </w:r>
      <w:r>
        <w:rPr>
          <w:rFonts w:cs="Times New Roman"/>
        </w:rPr>
        <w:tab/>
      </w:r>
      <w:r w:rsidR="004F139C">
        <w:rPr>
          <w:rFonts w:cs="Times New Roman"/>
          <w:b/>
          <w:sz w:val="50"/>
          <w:szCs w:val="50"/>
        </w:rPr>
        <w:t>4</w:t>
      </w:r>
    </w:p>
    <w:p w:rsidR="00EC38C6" w:rsidRDefault="00EC38C6" w:rsidP="00EC38C6">
      <w:pPr>
        <w:tabs>
          <w:tab w:val="left" w:pos="1418"/>
          <w:tab w:val="left" w:pos="6804"/>
          <w:tab w:val="right" w:pos="9356"/>
        </w:tabs>
        <w:ind w:left="1416" w:hanging="1416"/>
        <w:jc w:val="left"/>
      </w:pPr>
      <w: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8762982"/>
        <w:docPartObj>
          <w:docPartGallery w:val="Table of Contents"/>
          <w:docPartUnique/>
        </w:docPartObj>
      </w:sdtPr>
      <w:sdtContent>
        <w:p w:rsidR="00EC38C6" w:rsidRDefault="00EC38C6" w:rsidP="00EC38C6">
          <w:pPr>
            <w:pStyle w:val="Nadpisobsahu"/>
          </w:pPr>
          <w:r>
            <w:t>Obsah:</w:t>
          </w:r>
        </w:p>
        <w:p w:rsidR="00841519" w:rsidRDefault="002B19F1">
          <w:pPr>
            <w:pStyle w:val="Obsah1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EC38C6">
            <w:instrText xml:space="preserve"> TOC \o "1-3" \h \z \u </w:instrText>
          </w:r>
          <w:r>
            <w:fldChar w:fldCharType="separate"/>
          </w:r>
          <w:hyperlink w:anchor="_Toc316888737" w:history="1">
            <w:r w:rsidR="00841519" w:rsidRPr="00E90A78">
              <w:rPr>
                <w:rStyle w:val="Hypertextovodkaz"/>
                <w:noProof/>
              </w:rPr>
              <w:t>1.</w:t>
            </w:r>
            <w:r w:rsidR="0084151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41519" w:rsidRPr="00E90A78">
              <w:rPr>
                <w:rStyle w:val="Hypertextovodkaz"/>
                <w:noProof/>
              </w:rPr>
              <w:t>Opatření ke zpřístupnění pozemků</w:t>
            </w:r>
            <w:r w:rsidR="008415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1519">
              <w:rPr>
                <w:noProof/>
                <w:webHidden/>
              </w:rPr>
              <w:instrText xml:space="preserve"> PAGEREF _Toc316888737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39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519" w:rsidRDefault="002B19F1">
          <w:pPr>
            <w:pStyle w:val="Obsah1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16888738" w:history="1">
            <w:r w:rsidR="00841519" w:rsidRPr="00E90A78">
              <w:rPr>
                <w:rStyle w:val="Hypertextovodkaz"/>
                <w:noProof/>
              </w:rPr>
              <w:t>2.</w:t>
            </w:r>
            <w:r w:rsidR="0084151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41519" w:rsidRPr="00E90A78">
              <w:rPr>
                <w:rStyle w:val="Hypertextovodkaz"/>
                <w:noProof/>
              </w:rPr>
              <w:t>Protierozní opatření</w:t>
            </w:r>
            <w:r w:rsidR="008415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1519">
              <w:rPr>
                <w:noProof/>
                <w:webHidden/>
              </w:rPr>
              <w:instrText xml:space="preserve"> PAGEREF _Toc316888738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39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519" w:rsidRDefault="002B19F1">
          <w:pPr>
            <w:pStyle w:val="Obsah1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16888739" w:history="1">
            <w:r w:rsidR="00841519" w:rsidRPr="00E90A78">
              <w:rPr>
                <w:rStyle w:val="Hypertextovodkaz"/>
                <w:noProof/>
              </w:rPr>
              <w:t>3.</w:t>
            </w:r>
            <w:r w:rsidR="0084151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41519" w:rsidRPr="00E90A78">
              <w:rPr>
                <w:rStyle w:val="Hypertextovodkaz"/>
                <w:noProof/>
              </w:rPr>
              <w:t>Vodohospodářská opatření</w:t>
            </w:r>
            <w:r w:rsidR="008415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1519">
              <w:rPr>
                <w:noProof/>
                <w:webHidden/>
              </w:rPr>
              <w:instrText xml:space="preserve"> PAGEREF _Toc316888739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39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519" w:rsidRDefault="002B19F1">
          <w:pPr>
            <w:pStyle w:val="Obsah1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16888740" w:history="1">
            <w:r w:rsidR="00841519" w:rsidRPr="00E90A78">
              <w:rPr>
                <w:rStyle w:val="Hypertextovodkaz"/>
                <w:noProof/>
              </w:rPr>
              <w:t>4.</w:t>
            </w:r>
            <w:r w:rsidR="0084151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41519" w:rsidRPr="00E90A78">
              <w:rPr>
                <w:rStyle w:val="Hypertextovodkaz"/>
                <w:noProof/>
              </w:rPr>
              <w:t>Ochrana a tvorba životního prostředí</w:t>
            </w:r>
            <w:r w:rsidR="008415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1519">
              <w:rPr>
                <w:noProof/>
                <w:webHidden/>
              </w:rPr>
              <w:instrText xml:space="preserve"> PAGEREF _Toc316888740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39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38C6" w:rsidRDefault="002B19F1" w:rsidP="00EC38C6">
          <w:r>
            <w:fldChar w:fldCharType="end"/>
          </w:r>
        </w:p>
      </w:sdtContent>
    </w:sdt>
    <w:p w:rsidR="00EC38C6" w:rsidRDefault="00EC38C6" w:rsidP="00EC38C6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EC38C6" w:rsidRPr="004A0843" w:rsidRDefault="004A0843" w:rsidP="00EC38C6">
      <w:pPr>
        <w:pStyle w:val="Nadpis1"/>
        <w:numPr>
          <w:ilvl w:val="0"/>
          <w:numId w:val="3"/>
        </w:numPr>
        <w:rPr>
          <w:szCs w:val="36"/>
        </w:rPr>
      </w:pPr>
      <w:bookmarkStart w:id="0" w:name="_Toc316888737"/>
      <w:r w:rsidRPr="004A0843">
        <w:rPr>
          <w:szCs w:val="36"/>
        </w:rPr>
        <w:lastRenderedPageBreak/>
        <w:t>Opatření ke zpřístupnění pozemků</w:t>
      </w:r>
      <w:bookmarkEnd w:id="0"/>
    </w:p>
    <w:p w:rsidR="004A0843" w:rsidRDefault="004A0843" w:rsidP="004A0843">
      <w:pPr>
        <w:pStyle w:val="Odstavecseseznamem"/>
        <w:ind w:left="1080"/>
        <w:jc w:val="both"/>
        <w:rPr>
          <w:sz w:val="20"/>
          <w:szCs w:val="20"/>
        </w:rPr>
      </w:pPr>
    </w:p>
    <w:p w:rsidR="002405ED" w:rsidRPr="002405ED" w:rsidRDefault="002405ED" w:rsidP="004A0843">
      <w:pPr>
        <w:pStyle w:val="Odstavecseseznamem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5ED">
        <w:rPr>
          <w:rFonts w:ascii="Times New Roman" w:hAnsi="Times New Roman" w:cs="Times New Roman"/>
          <w:b/>
          <w:sz w:val="28"/>
          <w:szCs w:val="28"/>
        </w:rPr>
        <w:t>1.1. Hlavní polní cesty</w:t>
      </w:r>
    </w:p>
    <w:p w:rsidR="002405ED" w:rsidRDefault="002405ED" w:rsidP="004A0843">
      <w:pPr>
        <w:pStyle w:val="Odstavecseseznamem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5ED" w:rsidRDefault="002405ED" w:rsidP="002405ED">
      <w:pPr>
        <w:pStyle w:val="Odstavecseseznamem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405ED">
        <w:rPr>
          <w:rFonts w:ascii="Times New Roman" w:hAnsi="Times New Roman" w:cs="Times New Roman"/>
          <w:sz w:val="24"/>
          <w:szCs w:val="24"/>
        </w:rPr>
        <w:t>beze změny</w:t>
      </w:r>
    </w:p>
    <w:p w:rsidR="002405ED" w:rsidRDefault="002405ED" w:rsidP="004A0843">
      <w:pPr>
        <w:pStyle w:val="Odstavecseseznamem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405ED" w:rsidRDefault="002405ED" w:rsidP="004A0843">
      <w:pPr>
        <w:pStyle w:val="Odstavecseseznamem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5ED">
        <w:rPr>
          <w:rFonts w:ascii="Times New Roman" w:hAnsi="Times New Roman" w:cs="Times New Roman"/>
          <w:b/>
          <w:sz w:val="28"/>
          <w:szCs w:val="28"/>
        </w:rPr>
        <w:t>1.2. Vedlejší polní cesty</w:t>
      </w:r>
    </w:p>
    <w:p w:rsidR="002405ED" w:rsidRPr="002405ED" w:rsidRDefault="002405ED" w:rsidP="004A0843">
      <w:pPr>
        <w:pStyle w:val="Odstavecseseznamem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761" w:rsidRDefault="002405ED" w:rsidP="002405ED">
      <w:pPr>
        <w:ind w:left="709" w:firstLine="0"/>
      </w:pPr>
      <w:r>
        <w:t>Změny u vedlejších polních cest vznikly v průběhu projednávání návrhu nového uspořádání pozemků s vlastníky pozemků v </w:t>
      </w:r>
      <w:proofErr w:type="gramStart"/>
      <w:r>
        <w:t>k.ú.</w:t>
      </w:r>
      <w:proofErr w:type="gramEnd"/>
      <w:r>
        <w:t xml:space="preserve"> </w:t>
      </w:r>
      <w:proofErr w:type="spellStart"/>
      <w:r>
        <w:t>Kladníky</w:t>
      </w:r>
      <w:proofErr w:type="spellEnd"/>
      <w:r>
        <w:t>.</w:t>
      </w:r>
    </w:p>
    <w:p w:rsidR="002405ED" w:rsidRPr="002405ED" w:rsidRDefault="002405ED" w:rsidP="002405ED"/>
    <w:tbl>
      <w:tblPr>
        <w:tblStyle w:val="Mkatabulky"/>
        <w:tblW w:w="6946" w:type="dxa"/>
        <w:tblInd w:w="817" w:type="dxa"/>
        <w:tblLook w:val="04A0"/>
      </w:tblPr>
      <w:tblGrid>
        <w:gridCol w:w="1843"/>
        <w:gridCol w:w="1417"/>
        <w:gridCol w:w="1701"/>
        <w:gridCol w:w="1985"/>
      </w:tblGrid>
      <w:tr w:rsidR="00F44761" w:rsidRPr="00C55633" w:rsidTr="00230E4B">
        <w:tc>
          <w:tcPr>
            <w:tcW w:w="1843" w:type="dxa"/>
            <w:vMerge w:val="restart"/>
            <w:vAlign w:val="center"/>
          </w:tcPr>
          <w:p w:rsidR="00F44761" w:rsidRPr="00C55633" w:rsidRDefault="00F44761" w:rsidP="0063497A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ozn.</w:t>
            </w:r>
          </w:p>
        </w:tc>
        <w:tc>
          <w:tcPr>
            <w:tcW w:w="3118" w:type="dxa"/>
            <w:gridSpan w:val="2"/>
          </w:tcPr>
          <w:p w:rsidR="00F44761" w:rsidRPr="00C55633" w:rsidRDefault="00F44761" w:rsidP="0063497A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délka</w:t>
            </w:r>
          </w:p>
          <w:p w:rsidR="00F44761" w:rsidRPr="00C55633" w:rsidRDefault="00F44761" w:rsidP="0063497A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m</w:t>
            </w:r>
          </w:p>
        </w:tc>
        <w:tc>
          <w:tcPr>
            <w:tcW w:w="1985" w:type="dxa"/>
            <w:vMerge w:val="restart"/>
            <w:vAlign w:val="center"/>
          </w:tcPr>
          <w:p w:rsidR="00F44761" w:rsidRPr="00C55633" w:rsidRDefault="00362616" w:rsidP="0063497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F44761" w:rsidRPr="00C55633" w:rsidTr="00230E4B">
        <w:tc>
          <w:tcPr>
            <w:tcW w:w="1843" w:type="dxa"/>
            <w:vMerge/>
          </w:tcPr>
          <w:p w:rsidR="00F44761" w:rsidRPr="00C55633" w:rsidRDefault="00F44761" w:rsidP="0063497A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44761" w:rsidRPr="00C55633" w:rsidRDefault="0063497A" w:rsidP="0063497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F44761">
              <w:rPr>
                <w:b/>
              </w:rPr>
              <w:t>ůvodní</w:t>
            </w:r>
          </w:p>
        </w:tc>
        <w:tc>
          <w:tcPr>
            <w:tcW w:w="1701" w:type="dxa"/>
          </w:tcPr>
          <w:p w:rsidR="00F44761" w:rsidRPr="00C55633" w:rsidRDefault="0063497A" w:rsidP="0063497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nová</w:t>
            </w:r>
          </w:p>
        </w:tc>
        <w:tc>
          <w:tcPr>
            <w:tcW w:w="1985" w:type="dxa"/>
            <w:vMerge/>
          </w:tcPr>
          <w:p w:rsidR="00F44761" w:rsidRPr="00C55633" w:rsidRDefault="00F44761" w:rsidP="0063497A">
            <w:pPr>
              <w:ind w:firstLine="0"/>
              <w:jc w:val="center"/>
              <w:rPr>
                <w:b/>
              </w:rPr>
            </w:pPr>
          </w:p>
        </w:tc>
      </w:tr>
      <w:tr w:rsidR="00F44761" w:rsidRPr="00C55633" w:rsidTr="00230E4B">
        <w:tc>
          <w:tcPr>
            <w:tcW w:w="1843" w:type="dxa"/>
          </w:tcPr>
          <w:p w:rsidR="00F44761" w:rsidRPr="00C55633" w:rsidRDefault="00F44761" w:rsidP="0063497A">
            <w:pPr>
              <w:ind w:firstLine="0"/>
              <w:jc w:val="center"/>
            </w:pPr>
            <w:r w:rsidRPr="00C55633">
              <w:t>P11</w:t>
            </w:r>
          </w:p>
        </w:tc>
        <w:tc>
          <w:tcPr>
            <w:tcW w:w="1417" w:type="dxa"/>
          </w:tcPr>
          <w:p w:rsidR="00F44761" w:rsidRPr="00C55633" w:rsidRDefault="00F44761" w:rsidP="0063497A">
            <w:pPr>
              <w:ind w:firstLine="0"/>
              <w:jc w:val="center"/>
            </w:pPr>
            <w:r w:rsidRPr="00C55633">
              <w:t>588</w:t>
            </w:r>
          </w:p>
        </w:tc>
        <w:tc>
          <w:tcPr>
            <w:tcW w:w="1701" w:type="dxa"/>
          </w:tcPr>
          <w:p w:rsidR="00F44761" w:rsidRPr="00C55633" w:rsidRDefault="00F44761" w:rsidP="0063497A">
            <w:pPr>
              <w:ind w:firstLine="0"/>
              <w:jc w:val="center"/>
            </w:pPr>
          </w:p>
        </w:tc>
        <w:tc>
          <w:tcPr>
            <w:tcW w:w="1985" w:type="dxa"/>
          </w:tcPr>
          <w:p w:rsidR="00F44761" w:rsidRPr="00C55633" w:rsidRDefault="00F44761" w:rsidP="0063497A">
            <w:pPr>
              <w:ind w:firstLine="0"/>
              <w:jc w:val="center"/>
            </w:pPr>
          </w:p>
        </w:tc>
      </w:tr>
      <w:tr w:rsidR="00F44761" w:rsidTr="00230E4B">
        <w:tc>
          <w:tcPr>
            <w:tcW w:w="1843" w:type="dxa"/>
          </w:tcPr>
          <w:p w:rsidR="00F44761" w:rsidRDefault="00F44761" w:rsidP="006349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P12</w:t>
            </w:r>
          </w:p>
        </w:tc>
        <w:tc>
          <w:tcPr>
            <w:tcW w:w="1417" w:type="dxa"/>
          </w:tcPr>
          <w:p w:rsidR="00F44761" w:rsidRDefault="00F44761" w:rsidP="006349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472</w:t>
            </w:r>
          </w:p>
        </w:tc>
        <w:tc>
          <w:tcPr>
            <w:tcW w:w="1701" w:type="dxa"/>
          </w:tcPr>
          <w:p w:rsidR="00F44761" w:rsidRDefault="00F44761" w:rsidP="0063497A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5" w:type="dxa"/>
          </w:tcPr>
          <w:p w:rsidR="00F44761" w:rsidRDefault="00F44761" w:rsidP="0063497A">
            <w:pPr>
              <w:ind w:firstLine="0"/>
              <w:jc w:val="center"/>
              <w:rPr>
                <w:szCs w:val="24"/>
              </w:rPr>
            </w:pPr>
          </w:p>
        </w:tc>
      </w:tr>
      <w:tr w:rsidR="00F44761" w:rsidTr="00230E4B">
        <w:tc>
          <w:tcPr>
            <w:tcW w:w="1843" w:type="dxa"/>
          </w:tcPr>
          <w:p w:rsidR="00F44761" w:rsidRDefault="00F44761" w:rsidP="006349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P13</w:t>
            </w:r>
          </w:p>
        </w:tc>
        <w:tc>
          <w:tcPr>
            <w:tcW w:w="1417" w:type="dxa"/>
          </w:tcPr>
          <w:p w:rsidR="00F44761" w:rsidRDefault="00F44761" w:rsidP="006349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325</w:t>
            </w:r>
          </w:p>
        </w:tc>
        <w:tc>
          <w:tcPr>
            <w:tcW w:w="1701" w:type="dxa"/>
          </w:tcPr>
          <w:p w:rsidR="00F44761" w:rsidRDefault="00F44761" w:rsidP="0063497A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5" w:type="dxa"/>
          </w:tcPr>
          <w:p w:rsidR="00F44761" w:rsidRDefault="00F44761" w:rsidP="0063497A">
            <w:pPr>
              <w:ind w:firstLine="0"/>
              <w:jc w:val="center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P14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1266</w:t>
            </w:r>
          </w:p>
        </w:tc>
        <w:tc>
          <w:tcPr>
            <w:tcW w:w="1701" w:type="dxa"/>
          </w:tcPr>
          <w:p w:rsidR="00230E4B" w:rsidRPr="00230E4B" w:rsidRDefault="00230E4B" w:rsidP="00230E4B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4B">
              <w:rPr>
                <w:rFonts w:ascii="Times New Roman" w:hAnsi="Times New Roman" w:cs="Times New Roman"/>
                <w:sz w:val="24"/>
                <w:szCs w:val="24"/>
              </w:rPr>
              <w:t>516      P14a</w:t>
            </w:r>
          </w:p>
          <w:p w:rsidR="00230E4B" w:rsidRPr="00230E4B" w:rsidRDefault="00230E4B" w:rsidP="00230E4B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4B">
              <w:rPr>
                <w:rFonts w:ascii="Times New Roman" w:hAnsi="Times New Roman" w:cs="Times New Roman"/>
                <w:sz w:val="24"/>
                <w:szCs w:val="24"/>
              </w:rPr>
              <w:t>275      P14b</w:t>
            </w: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P15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351</w:t>
            </w:r>
          </w:p>
        </w:tc>
        <w:tc>
          <w:tcPr>
            <w:tcW w:w="1701" w:type="dxa"/>
          </w:tcPr>
          <w:p w:rsidR="00230E4B" w:rsidRPr="00230E4B" w:rsidRDefault="00230E4B" w:rsidP="00230E4B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4B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P16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602</w:t>
            </w:r>
          </w:p>
        </w:tc>
        <w:tc>
          <w:tcPr>
            <w:tcW w:w="1701" w:type="dxa"/>
          </w:tcPr>
          <w:p w:rsidR="00230E4B" w:rsidRPr="00230E4B" w:rsidRDefault="00230E4B" w:rsidP="00230E4B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4B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P17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144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P18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458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P19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608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P20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716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676</w:t>
            </w: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P21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775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P22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P23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686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333</w:t>
            </w: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P24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311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P25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1044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1129</w:t>
            </w: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P26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434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230E4B" w:rsidTr="00230E4B">
        <w:tc>
          <w:tcPr>
            <w:tcW w:w="1843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P27</w:t>
            </w:r>
          </w:p>
        </w:tc>
        <w:tc>
          <w:tcPr>
            <w:tcW w:w="1417" w:type="dxa"/>
          </w:tcPr>
          <w:p w:rsidR="00230E4B" w:rsidRDefault="00230E4B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177</w:t>
            </w:r>
          </w:p>
        </w:tc>
        <w:tc>
          <w:tcPr>
            <w:tcW w:w="1701" w:type="dxa"/>
          </w:tcPr>
          <w:p w:rsidR="00230E4B" w:rsidRDefault="00230E4B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230E4B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P28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303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P29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331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P30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504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724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P31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951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P32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259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P33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162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P35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126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P36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P37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491</w:t>
            </w:r>
          </w:p>
        </w:tc>
        <w:tc>
          <w:tcPr>
            <w:tcW w:w="1701" w:type="dxa"/>
          </w:tcPr>
          <w:p w:rsidR="00362616" w:rsidRDefault="0094540B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630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P38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255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86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P39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471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P40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196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P41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367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P42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255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355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P43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379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RPr="008B6D71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P44</w:t>
            </w:r>
          </w:p>
        </w:tc>
        <w:tc>
          <w:tcPr>
            <w:tcW w:w="1417" w:type="dxa"/>
          </w:tcPr>
          <w:p w:rsidR="00362616" w:rsidRPr="008B6D71" w:rsidRDefault="00362616" w:rsidP="00230E4B">
            <w:pPr>
              <w:ind w:firstLine="0"/>
              <w:jc w:val="center"/>
              <w:rPr>
                <w:szCs w:val="24"/>
                <w:highlight w:val="yellow"/>
              </w:rPr>
            </w:pPr>
            <w:r w:rsidRPr="00F0043B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362616" w:rsidRPr="00F0043B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Pr="00F0043B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P45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329</w:t>
            </w:r>
          </w:p>
        </w:tc>
        <w:tc>
          <w:tcPr>
            <w:tcW w:w="1701" w:type="dxa"/>
          </w:tcPr>
          <w:p w:rsidR="00362616" w:rsidRDefault="0094540B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801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P46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297</w:t>
            </w:r>
          </w:p>
        </w:tc>
        <w:tc>
          <w:tcPr>
            <w:tcW w:w="1701" w:type="dxa"/>
          </w:tcPr>
          <w:p w:rsidR="00362616" w:rsidRDefault="0094540B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142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P47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423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P48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132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P49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221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202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P50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283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P51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672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697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P52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472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462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P53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565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871</w:t>
            </w: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P54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334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405E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zrušená</w:t>
            </w:r>
          </w:p>
        </w:tc>
      </w:tr>
      <w:tr w:rsidR="00362616" w:rsidTr="00230E4B">
        <w:tc>
          <w:tcPr>
            <w:tcW w:w="1843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P55</w:t>
            </w:r>
          </w:p>
        </w:tc>
        <w:tc>
          <w:tcPr>
            <w:tcW w:w="1417" w:type="dxa"/>
          </w:tcPr>
          <w:p w:rsidR="00362616" w:rsidRDefault="00362616" w:rsidP="00230E4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701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362616" w:rsidRDefault="00362616" w:rsidP="00230E4B">
            <w:pPr>
              <w:ind w:firstLine="0"/>
              <w:jc w:val="left"/>
              <w:rPr>
                <w:szCs w:val="24"/>
              </w:rPr>
            </w:pPr>
          </w:p>
        </w:tc>
      </w:tr>
    </w:tbl>
    <w:p w:rsidR="00F44761" w:rsidRDefault="00F44761" w:rsidP="004A0843">
      <w:pPr>
        <w:pStyle w:val="Odstavecseseznamem"/>
        <w:ind w:left="1080"/>
        <w:jc w:val="both"/>
        <w:rPr>
          <w:sz w:val="20"/>
          <w:szCs w:val="20"/>
        </w:rPr>
      </w:pPr>
    </w:p>
    <w:p w:rsidR="004A0843" w:rsidRDefault="004A0843" w:rsidP="004A0843">
      <w:pPr>
        <w:pStyle w:val="Nadpis1"/>
        <w:numPr>
          <w:ilvl w:val="0"/>
          <w:numId w:val="3"/>
        </w:numPr>
      </w:pPr>
      <w:bookmarkStart w:id="1" w:name="_Toc316888738"/>
      <w:r>
        <w:t>Protierozní opatření</w:t>
      </w:r>
      <w:bookmarkEnd w:id="1"/>
    </w:p>
    <w:p w:rsidR="004A0843" w:rsidRDefault="004A0843" w:rsidP="004A0843">
      <w:pPr>
        <w:pStyle w:val="Odstavecseseznamem"/>
        <w:ind w:left="1080"/>
        <w:jc w:val="both"/>
        <w:rPr>
          <w:sz w:val="20"/>
          <w:szCs w:val="20"/>
        </w:rPr>
      </w:pPr>
    </w:p>
    <w:p w:rsidR="004A0843" w:rsidRDefault="004A0843" w:rsidP="004A0843">
      <w:r>
        <w:t>beze změny</w:t>
      </w:r>
    </w:p>
    <w:p w:rsidR="004A0843" w:rsidRDefault="004A0843" w:rsidP="004A0843"/>
    <w:p w:rsidR="004A0843" w:rsidRDefault="00E00272" w:rsidP="00E00272">
      <w:pPr>
        <w:pStyle w:val="Nadpis1"/>
        <w:numPr>
          <w:ilvl w:val="0"/>
          <w:numId w:val="3"/>
        </w:numPr>
      </w:pPr>
      <w:bookmarkStart w:id="2" w:name="_Toc316888739"/>
      <w:r>
        <w:t>Vodohospodářská opatření</w:t>
      </w:r>
      <w:bookmarkEnd w:id="2"/>
    </w:p>
    <w:p w:rsidR="00E00272" w:rsidRDefault="00E00272" w:rsidP="00E00272"/>
    <w:p w:rsidR="00E00272" w:rsidRDefault="0019054D" w:rsidP="00E00272">
      <w:pPr>
        <w:rPr>
          <w:b/>
          <w:u w:val="single"/>
        </w:rPr>
      </w:pPr>
      <w:r>
        <w:rPr>
          <w:b/>
          <w:u w:val="single"/>
        </w:rPr>
        <w:t>Průleh PR2</w:t>
      </w:r>
    </w:p>
    <w:p w:rsidR="0019054D" w:rsidRDefault="0019054D" w:rsidP="00E00272">
      <w:r>
        <w:t>Délka průlehu bude 164 m (původní 302 m – zkráceno o 139 m)</w:t>
      </w:r>
    </w:p>
    <w:p w:rsidR="0019054D" w:rsidRDefault="0019054D" w:rsidP="00E00272">
      <w:pPr>
        <w:rPr>
          <w:b/>
        </w:rPr>
      </w:pPr>
      <w:r>
        <w:t xml:space="preserve">Průleh bude realizován dle výkresové části „Dokumentace technického řešení“ výkres </w:t>
      </w:r>
      <w:r>
        <w:tab/>
        <w:t>D.</w:t>
      </w:r>
      <w:proofErr w:type="gramStart"/>
      <w:r>
        <w:t>10., D.14</w:t>
      </w:r>
      <w:proofErr w:type="gramEnd"/>
      <w:r>
        <w:t>. a D.19. s tím, že konec úpravy průlehu bude v </w:t>
      </w:r>
      <w:r w:rsidRPr="0019054D">
        <w:rPr>
          <w:b/>
        </w:rPr>
        <w:t>km 0,164</w:t>
      </w:r>
      <w:r>
        <w:rPr>
          <w:b/>
        </w:rPr>
        <w:t>.</w:t>
      </w:r>
    </w:p>
    <w:p w:rsidR="0019054D" w:rsidRDefault="0019054D" w:rsidP="0019054D">
      <w:pPr>
        <w:ind w:left="709" w:firstLine="0"/>
      </w:pPr>
      <w:r>
        <w:t xml:space="preserve">V místě křížení polní cesty P1 v km 0,152 až km 0,160 bude vybudována horská vpust. </w:t>
      </w:r>
    </w:p>
    <w:p w:rsidR="0019054D" w:rsidRDefault="0019054D" w:rsidP="0019054D">
      <w:pPr>
        <w:ind w:left="709" w:firstLine="0"/>
      </w:pPr>
    </w:p>
    <w:p w:rsidR="0019054D" w:rsidRDefault="0019054D" w:rsidP="0019054D">
      <w:pPr>
        <w:ind w:left="709" w:firstLine="0"/>
        <w:rPr>
          <w:b/>
          <w:u w:val="single"/>
        </w:rPr>
      </w:pPr>
      <w:r>
        <w:rPr>
          <w:b/>
          <w:u w:val="single"/>
        </w:rPr>
        <w:t>Průleh PR8</w:t>
      </w:r>
    </w:p>
    <w:p w:rsidR="0019054D" w:rsidRDefault="00E25C31" w:rsidP="0019054D">
      <w:pPr>
        <w:ind w:left="709" w:firstLine="0"/>
      </w:pPr>
      <w:r>
        <w:t>Průleh je navržen v severovýchodní části zájmového území k ochraně zahrad a obytné části obce Lhota u Lipníku nad Bečvou (viz situace 7.3.4.).</w:t>
      </w:r>
    </w:p>
    <w:p w:rsidR="00E25C31" w:rsidRDefault="00E25C31" w:rsidP="0019054D">
      <w:pPr>
        <w:ind w:left="709" w:firstLine="0"/>
      </w:pPr>
      <w:r>
        <w:t xml:space="preserve">Celková délka průlehu je 225 m, začátek je zaústění do toku </w:t>
      </w:r>
      <w:proofErr w:type="spellStart"/>
      <w:r>
        <w:t>Šišemka</w:t>
      </w:r>
      <w:proofErr w:type="spellEnd"/>
      <w:r>
        <w:t xml:space="preserve">, konec u okraje zahrad (u polní cesty P38). </w:t>
      </w:r>
    </w:p>
    <w:p w:rsidR="00E25C31" w:rsidRDefault="00E25C31" w:rsidP="0019054D">
      <w:pPr>
        <w:ind w:left="709" w:firstLine="0"/>
      </w:pPr>
      <w:r>
        <w:t xml:space="preserve">Travnatý průleh bude mít </w:t>
      </w:r>
      <w:r w:rsidR="009A12D9">
        <w:t>šířku 6 m a průměrnou hloubku 10</w:t>
      </w:r>
      <w:r>
        <w:t>0 mm.</w:t>
      </w:r>
    </w:p>
    <w:p w:rsidR="00E25C31" w:rsidRDefault="00E25C31" w:rsidP="0019054D">
      <w:pPr>
        <w:ind w:left="709" w:firstLine="0"/>
      </w:pPr>
      <w:r>
        <w:t>Průleh bude vytvořen při budování nezpevněné polní cesty P37 tím, že bude niveleta cesty zvýšena 300 mm nad přilehlý terén.</w:t>
      </w:r>
    </w:p>
    <w:p w:rsidR="00CC14BF" w:rsidRPr="009A12D9" w:rsidRDefault="00CC14BF" w:rsidP="0019054D">
      <w:pPr>
        <w:ind w:left="709" w:firstLine="0"/>
      </w:pPr>
      <w:r>
        <w:t>Podélný sklon průlehu je 4,</w:t>
      </w:r>
      <w:r w:rsidR="009A12D9">
        <w:t>5</w:t>
      </w:r>
      <w:r>
        <w:t>%, příčný sklon terénu je 7,5%, z čehož vyplývá průtočná plocha 0,6 m</w:t>
      </w:r>
      <w:r>
        <w:rPr>
          <w:vertAlign w:val="superscript"/>
        </w:rPr>
        <w:t>2</w:t>
      </w:r>
      <w:r>
        <w:t xml:space="preserve">. Při rychlosti </w:t>
      </w:r>
      <w:r w:rsidR="009A12D9">
        <w:t>1,3</w:t>
      </w:r>
      <w:r>
        <w:t xml:space="preserve"> m/s je to </w:t>
      </w:r>
      <w:r w:rsidR="009A12D9">
        <w:t>0,77</w:t>
      </w:r>
      <w:r>
        <w:t xml:space="preserve"> m</w:t>
      </w:r>
      <w:r>
        <w:rPr>
          <w:vertAlign w:val="superscript"/>
        </w:rPr>
        <w:t>3</w:t>
      </w:r>
      <w:r>
        <w:t>/s, což je dostačující pro odvedení povrchových srážkových v</w:t>
      </w:r>
      <w:r w:rsidR="009A12D9">
        <w:t xml:space="preserve">od ze zájmového území  </w:t>
      </w:r>
      <w:proofErr w:type="spellStart"/>
      <w:r w:rsidR="009A12D9">
        <w:t>Q</w:t>
      </w:r>
      <w:r w:rsidR="009A12D9">
        <w:rPr>
          <w:vertAlign w:val="subscript"/>
        </w:rPr>
        <w:t>max</w:t>
      </w:r>
      <w:proofErr w:type="spellEnd"/>
      <w:r w:rsidR="009A12D9">
        <w:rPr>
          <w:vertAlign w:val="subscript"/>
        </w:rPr>
        <w:t xml:space="preserve"> </w:t>
      </w:r>
      <w:r w:rsidR="009A12D9">
        <w:t>= 0,303 m</w:t>
      </w:r>
      <w:r w:rsidR="009A12D9">
        <w:rPr>
          <w:vertAlign w:val="superscript"/>
        </w:rPr>
        <w:t>3</w:t>
      </w:r>
      <w:r w:rsidR="009A12D9">
        <w:t>/s.</w:t>
      </w:r>
    </w:p>
    <w:p w:rsidR="00CC14BF" w:rsidRDefault="00CC14BF" w:rsidP="0019054D">
      <w:pPr>
        <w:ind w:left="709" w:firstLine="0"/>
      </w:pPr>
    </w:p>
    <w:p w:rsidR="009A12D9" w:rsidRDefault="009A12D9" w:rsidP="0019054D">
      <w:pPr>
        <w:ind w:left="709" w:firstLine="0"/>
      </w:pPr>
    </w:p>
    <w:p w:rsidR="009A12D9" w:rsidRDefault="009A12D9" w:rsidP="0019054D">
      <w:pPr>
        <w:ind w:left="709" w:firstLine="0"/>
      </w:pPr>
    </w:p>
    <w:p w:rsidR="009A12D9" w:rsidRDefault="009A12D9" w:rsidP="0019054D">
      <w:pPr>
        <w:ind w:left="709" w:firstLine="0"/>
      </w:pPr>
    </w:p>
    <w:p w:rsidR="009A12D9" w:rsidRDefault="009A12D9" w:rsidP="0019054D">
      <w:pPr>
        <w:ind w:left="709" w:firstLine="0"/>
      </w:pPr>
    </w:p>
    <w:p w:rsidR="009A12D9" w:rsidRDefault="009A12D9" w:rsidP="0019054D">
      <w:pPr>
        <w:ind w:left="709" w:firstLine="0"/>
        <w:sectPr w:rsidR="009A12D9" w:rsidSect="00EA22F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A12D9" w:rsidRPr="00EF42E2" w:rsidRDefault="00EF42E2" w:rsidP="0019054D">
      <w:pPr>
        <w:ind w:left="709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 xml:space="preserve">Výpočet odtoku podle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Hrádka</w:t>
      </w:r>
      <w:proofErr w:type="spellEnd"/>
    </w:p>
    <w:tbl>
      <w:tblPr>
        <w:tblW w:w="1461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1100"/>
        <w:gridCol w:w="1441"/>
        <w:gridCol w:w="1187"/>
        <w:gridCol w:w="1248"/>
        <w:gridCol w:w="1248"/>
        <w:gridCol w:w="1248"/>
        <w:gridCol w:w="1446"/>
        <w:gridCol w:w="1248"/>
        <w:gridCol w:w="1248"/>
        <w:gridCol w:w="146"/>
        <w:gridCol w:w="1814"/>
        <w:gridCol w:w="1248"/>
      </w:tblGrid>
      <w:tr w:rsidR="00EF42E2" w:rsidRPr="00EF42E2" w:rsidTr="00EF42E2">
        <w:trPr>
          <w:trHeight w:val="312"/>
        </w:trPr>
        <w:tc>
          <w:tcPr>
            <w:tcW w:w="372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výpočet maximálního odtoku  </w:t>
            </w: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td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=</w:t>
            </w: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tk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charakteristiky svahu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H24,N =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99,80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     n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Manningův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souč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drsnosti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Plocha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0,02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km2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     I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sklon svahu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Hs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43,22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     L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délka svahu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gram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Ho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10,30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     a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4,82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CN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81,00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     b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1,67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1,70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A=L/a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62,27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14,10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to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13,32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td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ODCHYLKA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0,25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Pot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.Ret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61,71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tk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13,57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doba koncentrace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tp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13,57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Hsvyp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43,22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525780</wp:posOffset>
                  </wp:positionV>
                  <wp:extent cx="762000" cy="1394460"/>
                  <wp:effectExtent l="0" t="0" r="0" b="0"/>
                  <wp:wrapNone/>
                  <wp:docPr id="62" name="Line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58740" y="2987040"/>
                            <a:ext cx="708660" cy="1356360"/>
                            <a:chOff x="5158740" y="2987040"/>
                            <a:chExt cx="708660" cy="1356360"/>
                          </a:xfrm>
                        </a:grpSpPr>
                        <a:sp>
                          <a:nvSpPr>
                            <a:cNvPr id="39943" name="Line 2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5158740" y="2987040"/>
                              <a:ext cx="708660" cy="135636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510540</wp:posOffset>
                  </wp:positionV>
                  <wp:extent cx="2133600" cy="1310640"/>
                  <wp:effectExtent l="0" t="0" r="0" b="0"/>
                  <wp:wrapNone/>
                  <wp:docPr id="63" name="AutoShape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852160" y="2971800"/>
                            <a:ext cx="2095500" cy="1272540"/>
                            <a:chOff x="5852160" y="2971800"/>
                            <a:chExt cx="2095500" cy="1272540"/>
                          </a:xfrm>
                        </a:grpSpPr>
                        <a:cxnSp>
                          <a:nvCxnSpPr>
                            <a:cNvPr id="39944" name="AutoShape 3"/>
                            <a:cNvCxnSpPr>
                              <a:cxnSpLocks noChangeShapeType="1"/>
                              <a:stCxn id="39943" idx="1"/>
                            </a:cNvCxnSpPr>
                          </a:nvCxnSpPr>
                          <a:spPr bwMode="auto">
                            <a:xfrm>
                              <a:off x="5852160" y="2971800"/>
                              <a:ext cx="2095500" cy="127254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cxn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525780</wp:posOffset>
                  </wp:positionV>
                  <wp:extent cx="38100" cy="1981200"/>
                  <wp:effectExtent l="0" t="0" r="0" b="0"/>
                  <wp:wrapNone/>
                  <wp:docPr id="64" name="AutoShape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852160" y="2971800"/>
                            <a:ext cx="15240" cy="1973580"/>
                            <a:chOff x="5852160" y="2971800"/>
                            <a:chExt cx="15240" cy="1973580"/>
                          </a:xfrm>
                        </a:grpSpPr>
                        <a:cxnSp>
                          <a:nvCxnSpPr>
                            <a:cNvPr id="39945" name="AutoShape 4"/>
                            <a:cNvCxnSpPr>
                              <a:cxnSpLocks noChangeShapeType="1"/>
                              <a:stCxn id="39943" idx="1"/>
                            </a:cNvCxnSpPr>
                          </a:nvCxnSpPr>
                          <a:spPr bwMode="auto">
                            <a:xfrm>
                              <a:off x="5852160" y="2971800"/>
                              <a:ext cx="15240" cy="19735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cxn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1897380</wp:posOffset>
                  </wp:positionV>
                  <wp:extent cx="22860" cy="632460"/>
                  <wp:effectExtent l="0" t="0" r="0" b="0"/>
                  <wp:wrapNone/>
                  <wp:docPr id="65" name="AutoShape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58740" y="4351020"/>
                            <a:ext cx="0" cy="617220"/>
                            <a:chOff x="5158740" y="4351020"/>
                            <a:chExt cx="0" cy="617220"/>
                          </a:xfrm>
                        </a:grpSpPr>
                        <a:cxnSp>
                          <a:nvCxnSpPr>
                            <a:cNvPr id="39946" name="AutoShape 5"/>
                            <a:cNvCxnSpPr>
                              <a:cxnSpLocks noChangeShapeType="1"/>
                              <a:stCxn id="39943" idx="0"/>
                            </a:cNvCxnSpPr>
                          </a:nvCxnSpPr>
                          <a:spPr bwMode="auto">
                            <a:xfrm>
                              <a:off x="5158740" y="4351020"/>
                              <a:ext cx="0" cy="6172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cxn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2202180</wp:posOffset>
                  </wp:positionV>
                  <wp:extent cx="22860" cy="22860"/>
                  <wp:effectExtent l="0" t="0" r="0" b="0"/>
                  <wp:wrapNone/>
                  <wp:docPr id="66" name="Line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58740" y="4655820"/>
                            <a:ext cx="0" cy="0"/>
                            <a:chOff x="5158740" y="4655820"/>
                            <a:chExt cx="0" cy="0"/>
                          </a:xfrm>
                        </a:grpSpPr>
                        <a:sp>
                          <a:nvSpPr>
                            <a:cNvPr id="39947" name="Line 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5158740" y="465582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2270760</wp:posOffset>
                  </wp:positionV>
                  <wp:extent cx="3276600" cy="22860"/>
                  <wp:effectExtent l="0" t="0" r="0" b="0"/>
                  <wp:wrapNone/>
                  <wp:docPr id="67" name="Line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83480" y="4732020"/>
                            <a:ext cx="3268980" cy="0"/>
                            <a:chOff x="4983480" y="4732020"/>
                            <a:chExt cx="3268980" cy="0"/>
                          </a:xfrm>
                        </a:grpSpPr>
                        <a:sp>
                          <a:nvSpPr>
                            <a:cNvPr id="39948" name="Line 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983480" y="4732020"/>
                              <a:ext cx="32689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3185160</wp:posOffset>
                  </wp:positionH>
                  <wp:positionV relativeFrom="paragraph">
                    <wp:posOffset>1844040</wp:posOffset>
                  </wp:positionV>
                  <wp:extent cx="22860" cy="693420"/>
                  <wp:effectExtent l="0" t="0" r="0" b="0"/>
                  <wp:wrapNone/>
                  <wp:docPr id="68" name="AutoShape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947660" y="4297680"/>
                            <a:ext cx="0" cy="678180"/>
                            <a:chOff x="7947660" y="4297680"/>
                            <a:chExt cx="0" cy="678180"/>
                          </a:xfrm>
                        </a:grpSpPr>
                        <a:cxnSp>
                          <a:nvCxnSpPr>
                            <a:cNvPr id="39949" name="AutoShape 9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7947660" y="4297680"/>
                              <a:ext cx="0" cy="678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cxn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388620</wp:posOffset>
                  </wp:positionV>
                  <wp:extent cx="22860" cy="2141220"/>
                  <wp:effectExtent l="0" t="0" r="0" b="0"/>
                  <wp:wrapNone/>
                  <wp:docPr id="69" name="Line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83480" y="2842260"/>
                            <a:ext cx="0" cy="2125980"/>
                            <a:chOff x="4983480" y="2842260"/>
                            <a:chExt cx="0" cy="2125980"/>
                          </a:xfrm>
                        </a:grpSpPr>
                        <a:sp>
                          <a:nvSpPr>
                            <a:cNvPr id="39950" name="Line 10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 flipV="1">
                              <a:off x="4983480" y="2842260"/>
                              <a:ext cx="0" cy="2125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1927860</wp:posOffset>
                  </wp:positionV>
                  <wp:extent cx="3680460" cy="22860"/>
                  <wp:effectExtent l="0" t="0" r="0" b="0"/>
                  <wp:wrapNone/>
                  <wp:docPr id="70" name="Line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07280" y="4381500"/>
                            <a:ext cx="3665220" cy="0"/>
                            <a:chOff x="4907280" y="4381500"/>
                            <a:chExt cx="3665220" cy="0"/>
                          </a:xfrm>
                        </a:grpSpPr>
                        <a:sp>
                          <a:nvSpPr>
                            <a:cNvPr id="39951" name="Line 11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907280" y="4381500"/>
                              <a:ext cx="36652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144780</wp:posOffset>
                  </wp:positionV>
                  <wp:extent cx="175260" cy="259080"/>
                  <wp:effectExtent l="0" t="0" r="0" b="0"/>
                  <wp:wrapNone/>
                  <wp:docPr id="71" name="Line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83480" y="2674620"/>
                            <a:ext cx="0" cy="167640"/>
                            <a:chOff x="4983480" y="2674620"/>
                            <a:chExt cx="0" cy="167640"/>
                          </a:xfrm>
                        </a:grpSpPr>
                        <a:sp>
                          <a:nvSpPr>
                            <a:cNvPr id="39952" name="Line 12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983480" y="2674620"/>
                              <a:ext cx="0" cy="1676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3764280</wp:posOffset>
                  </wp:positionH>
                  <wp:positionV relativeFrom="paragraph">
                    <wp:posOffset>1851660</wp:posOffset>
                  </wp:positionV>
                  <wp:extent cx="457200" cy="167640"/>
                  <wp:effectExtent l="0" t="0" r="0" b="0"/>
                  <wp:wrapNone/>
                  <wp:docPr id="72" name="Line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526780" y="4381500"/>
                            <a:ext cx="358140" cy="0"/>
                            <a:chOff x="8526780" y="4381500"/>
                            <a:chExt cx="358140" cy="0"/>
                          </a:xfrm>
                        </a:grpSpPr>
                        <a:sp>
                          <a:nvSpPr>
                            <a:cNvPr id="39953" name="Line 1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8526780" y="4381500"/>
                              <a:ext cx="3581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2232660</wp:posOffset>
                  </wp:positionV>
                  <wp:extent cx="106680" cy="91440"/>
                  <wp:effectExtent l="0" t="0" r="0" b="0"/>
                  <wp:wrapNone/>
                  <wp:docPr id="73" name="Line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45380" y="4693920"/>
                            <a:ext cx="76200" cy="68580"/>
                            <a:chOff x="4945380" y="4693920"/>
                            <a:chExt cx="76200" cy="68580"/>
                          </a:xfrm>
                        </a:grpSpPr>
                        <a:sp>
                          <a:nvSpPr>
                            <a:cNvPr id="39954" name="Line 1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4945380" y="4693920"/>
                              <a:ext cx="76200" cy="685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2225040</wp:posOffset>
                  </wp:positionV>
                  <wp:extent cx="182880" cy="129540"/>
                  <wp:effectExtent l="0" t="0" r="0" b="0"/>
                  <wp:wrapNone/>
                  <wp:docPr id="74" name="Line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082540" y="4678680"/>
                            <a:ext cx="160020" cy="106680"/>
                            <a:chOff x="5082540" y="4678680"/>
                            <a:chExt cx="160020" cy="106680"/>
                          </a:xfrm>
                        </a:grpSpPr>
                        <a:sp>
                          <a:nvSpPr>
                            <a:cNvPr id="39955" name="Line 15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5082540" y="4678680"/>
                              <a:ext cx="160020" cy="1066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2225040</wp:posOffset>
                  </wp:positionV>
                  <wp:extent cx="175260" cy="160020"/>
                  <wp:effectExtent l="0" t="0" r="0" b="0"/>
                  <wp:wrapNone/>
                  <wp:docPr id="75" name="Line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98820" y="4678680"/>
                            <a:ext cx="144780" cy="144780"/>
                            <a:chOff x="5798820" y="4678680"/>
                            <a:chExt cx="144780" cy="144780"/>
                          </a:xfrm>
                        </a:grpSpPr>
                        <a:sp>
                          <a:nvSpPr>
                            <a:cNvPr id="39956" name="Line 16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5798820" y="4678680"/>
                              <a:ext cx="144780" cy="144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F42E2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3116580</wp:posOffset>
                  </wp:positionH>
                  <wp:positionV relativeFrom="paragraph">
                    <wp:posOffset>2225040</wp:posOffset>
                  </wp:positionV>
                  <wp:extent cx="129540" cy="114300"/>
                  <wp:effectExtent l="0" t="0" r="0" b="0"/>
                  <wp:wrapNone/>
                  <wp:docPr id="76" name="Line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879080" y="4678680"/>
                            <a:ext cx="106680" cy="91440"/>
                            <a:chOff x="7879080" y="4678680"/>
                            <a:chExt cx="106680" cy="91440"/>
                          </a:xfrm>
                        </a:grpSpPr>
                        <a:sp>
                          <a:nvSpPr>
                            <a:cNvPr id="39957" name="Line 17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7879080" y="4678680"/>
                              <a:ext cx="106680" cy="9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0"/>
            </w:tblGrid>
            <w:tr w:rsidR="00EF42E2" w:rsidRPr="00EF42E2">
              <w:trPr>
                <w:trHeight w:val="312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2E2" w:rsidRPr="00EF42E2" w:rsidRDefault="00EF42E2" w:rsidP="00EF42E2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1,04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ALFA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Q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Qmax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iso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0,7584841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mm/min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intenzita odtoku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Qmax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0,303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m3/s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kulminační průtok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W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W=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247,091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objem odtoku z návrhové srážky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Wú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1230,626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objem odtoku z </w:t>
            </w: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návr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úhrnu B8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t1=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5,426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doba bezodtokové fáze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tvz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13,574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doba vzestupné větve </w:t>
            </w: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hydrogramu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tsez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27,147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délka sestupné větve </w:t>
            </w: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hydrogramu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tsezú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135,207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délka ses. </w:t>
            </w:r>
            <w:proofErr w:type="gram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větve</w:t>
            </w:r>
            <w:proofErr w:type="gram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hydr</w:t>
            </w:r>
            <w:proofErr w:type="spellEnd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pro úhrn B8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EF42E2" w:rsidRPr="00EF42E2" w:rsidTr="00EF42E2">
        <w:trPr>
          <w:trHeight w:val="312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t1      </w:t>
            </w: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tvz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tsez</w:t>
            </w:r>
            <w:proofErr w:type="spellEnd"/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2E2" w:rsidRPr="00EF42E2" w:rsidRDefault="00EF42E2" w:rsidP="00EF42E2">
            <w:pPr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EF42E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 </w:t>
            </w:r>
          </w:p>
        </w:tc>
      </w:tr>
    </w:tbl>
    <w:p w:rsidR="00EF42E2" w:rsidRDefault="00EF42E2" w:rsidP="0019054D">
      <w:pPr>
        <w:ind w:left="709" w:firstLine="0"/>
        <w:rPr>
          <w:rFonts w:asciiTheme="minorHAnsi" w:hAnsiTheme="minorHAnsi" w:cstheme="minorHAnsi"/>
          <w:sz w:val="20"/>
          <w:szCs w:val="20"/>
        </w:rPr>
        <w:sectPr w:rsidR="00EF42E2" w:rsidSect="00EF42E2">
          <w:pgSz w:w="16838" w:h="11906" w:orient="landscape" w:code="9"/>
          <w:pgMar w:top="567" w:right="1418" w:bottom="567" w:left="1418" w:header="709" w:footer="709" w:gutter="0"/>
          <w:cols w:space="708"/>
          <w:docGrid w:linePitch="360"/>
        </w:sectPr>
      </w:pPr>
    </w:p>
    <w:p w:rsidR="009A12D9" w:rsidRDefault="009A12D9" w:rsidP="0019054D">
      <w:pPr>
        <w:ind w:left="709" w:firstLine="0"/>
        <w:rPr>
          <w:rFonts w:asciiTheme="minorHAnsi" w:hAnsiTheme="minorHAnsi" w:cstheme="minorHAnsi"/>
          <w:sz w:val="20"/>
          <w:szCs w:val="20"/>
        </w:rPr>
      </w:pPr>
    </w:p>
    <w:p w:rsidR="00EF42E2" w:rsidRPr="00EF42E2" w:rsidRDefault="00EF42E2" w:rsidP="0019054D">
      <w:pPr>
        <w:ind w:left="709" w:firstLine="0"/>
        <w:rPr>
          <w:rFonts w:asciiTheme="minorHAnsi" w:hAnsiTheme="minorHAnsi" w:cstheme="minorHAnsi"/>
          <w:b/>
          <w:sz w:val="20"/>
          <w:szCs w:val="20"/>
        </w:rPr>
      </w:pPr>
      <w:r w:rsidRPr="00EF42E2">
        <w:rPr>
          <w:rFonts w:asciiTheme="minorHAnsi" w:hAnsiTheme="minorHAnsi" w:cstheme="minorHAnsi"/>
          <w:b/>
          <w:sz w:val="20"/>
          <w:szCs w:val="20"/>
        </w:rPr>
        <w:t>Výpočet kapacity průtoku průlehu PR8</w:t>
      </w:r>
    </w:p>
    <w:p w:rsidR="00EF42E2" w:rsidRPr="00EF42E2" w:rsidRDefault="00EF42E2" w:rsidP="0019054D">
      <w:pPr>
        <w:ind w:left="709" w:firstLine="0"/>
        <w:rPr>
          <w:rFonts w:asciiTheme="minorHAnsi" w:hAnsiTheme="minorHAnsi" w:cstheme="minorHAnsi"/>
          <w:sz w:val="20"/>
          <w:szCs w:val="20"/>
        </w:rPr>
      </w:pPr>
    </w:p>
    <w:p w:rsidR="00EF42E2" w:rsidRDefault="00EF42E2" w:rsidP="0019054D">
      <w:pPr>
        <w:ind w:left="709" w:firstLine="0"/>
      </w:pPr>
    </w:p>
    <w:p w:rsidR="00EF42E2" w:rsidRDefault="00EF42E2" w:rsidP="00EF42E2">
      <w:pPr>
        <w:ind w:left="709" w:firstLine="0"/>
        <w:jc w:val="left"/>
        <w:rPr>
          <w:rFonts w:eastAsiaTheme="minorEastAsia"/>
          <w:vertAlign w:val="superscript"/>
        </w:rPr>
      </w:pPr>
      <w:r>
        <w:t>A =</w:t>
      </w:r>
      <w:r w:rsidR="005E1712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6 . 0,2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B36D51">
        <w:rPr>
          <w:rFonts w:eastAsiaTheme="minorEastAsia"/>
        </w:rPr>
        <w:t xml:space="preserve"> = 0,6 m</w:t>
      </w:r>
      <w:r w:rsidR="00B36D51">
        <w:rPr>
          <w:rFonts w:eastAsiaTheme="minorEastAsia"/>
          <w:vertAlign w:val="superscript"/>
        </w:rPr>
        <w:t>2</w:t>
      </w:r>
    </w:p>
    <w:p w:rsidR="00B36D51" w:rsidRDefault="00B36D51" w:rsidP="00EF42E2">
      <w:pPr>
        <w:ind w:left="709" w:firstLine="0"/>
        <w:jc w:val="left"/>
        <w:rPr>
          <w:rFonts w:eastAsiaTheme="minorEastAsia"/>
          <w:vertAlign w:val="superscript"/>
        </w:rPr>
      </w:pP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  <w:r>
        <w:rPr>
          <w:rFonts w:eastAsiaTheme="minorEastAsia"/>
        </w:rPr>
        <w:t>O = 6 + 0,2 = 6,2 m</w:t>
      </w: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R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O</m:t>
            </m:r>
          </m:den>
        </m:f>
      </m:oMath>
      <w:r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0,6</m:t>
            </m:r>
          </m:num>
          <m:den>
            <m:r>
              <w:rPr>
                <w:rFonts w:ascii="Cambria Math" w:eastAsiaTheme="minorEastAsia" w:hAnsi="Cambria Math"/>
              </w:rPr>
              <m:t>6,2</m:t>
            </m:r>
          </m:den>
        </m:f>
      </m:oMath>
      <w:r>
        <w:rPr>
          <w:rFonts w:eastAsiaTheme="minorEastAsia"/>
        </w:rPr>
        <w:t xml:space="preserve"> = 0,0968 m</w:t>
      </w: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C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  <w:r>
        <w:rPr>
          <w:rFonts w:eastAsiaTheme="minorEastAsia"/>
        </w:rPr>
        <w:t xml:space="preserve"> . R</w:t>
      </w:r>
      <w:r>
        <w:rPr>
          <w:rFonts w:eastAsiaTheme="minorEastAsia"/>
          <w:vertAlign w:val="superscript"/>
        </w:rPr>
        <w:t>1/6</w:t>
      </w:r>
      <w:r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0,035</m:t>
            </m:r>
          </m:den>
        </m:f>
      </m:oMath>
      <w:r>
        <w:rPr>
          <w:rFonts w:eastAsiaTheme="minorEastAsia"/>
        </w:rPr>
        <w:t xml:space="preserve"> . 0,0968</w:t>
      </w:r>
      <w:r>
        <w:rPr>
          <w:rFonts w:eastAsiaTheme="minorEastAsia"/>
          <w:vertAlign w:val="superscript"/>
        </w:rPr>
        <w:t>1/6</w:t>
      </w:r>
      <w:r>
        <w:rPr>
          <w:rFonts w:eastAsiaTheme="minorEastAsia"/>
        </w:rPr>
        <w:t xml:space="preserve"> = 19,36</w:t>
      </w: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</w:p>
    <w:p w:rsidR="00B36D51" w:rsidRDefault="00B36D51" w:rsidP="00EF42E2">
      <w:pPr>
        <w:ind w:left="709" w:firstLine="0"/>
        <w:jc w:val="left"/>
        <w:rPr>
          <w:rFonts w:eastAsiaTheme="minorEastAsia"/>
        </w:rPr>
      </w:pPr>
      <w:proofErr w:type="gramStart"/>
      <w:r>
        <w:rPr>
          <w:rFonts w:eastAsiaTheme="minorEastAsia"/>
        </w:rPr>
        <w:t xml:space="preserve">v = </w:t>
      </w:r>
      <w:r w:rsidR="005E1712">
        <w:rPr>
          <w:rFonts w:eastAsiaTheme="minorEastAsia"/>
        </w:rPr>
        <w:t>C 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RI</m:t>
            </m:r>
            <w:proofErr w:type="gramEnd"/>
          </m:e>
        </m:rad>
      </m:oMath>
      <w:r w:rsidR="005E1712">
        <w:rPr>
          <w:rFonts w:eastAsiaTheme="minorEastAsia"/>
        </w:rPr>
        <w:t xml:space="preserve"> = 19,36 .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0,0968 . 0,045</m:t>
            </m:r>
          </m:e>
        </m:rad>
      </m:oMath>
      <w:r w:rsidR="005E1712">
        <w:rPr>
          <w:rFonts w:eastAsiaTheme="minorEastAsia"/>
        </w:rPr>
        <w:t xml:space="preserve"> = 1,3 m/S</w:t>
      </w:r>
    </w:p>
    <w:p w:rsidR="005E1712" w:rsidRDefault="005E1712" w:rsidP="00EF42E2">
      <w:pPr>
        <w:ind w:left="709" w:firstLine="0"/>
        <w:jc w:val="left"/>
        <w:rPr>
          <w:rFonts w:eastAsiaTheme="minorEastAsia"/>
        </w:rPr>
      </w:pPr>
    </w:p>
    <w:p w:rsidR="005E1712" w:rsidRDefault="005E1712" w:rsidP="00EF42E2">
      <w:pPr>
        <w:ind w:left="709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Q = v . A = </w:t>
      </w:r>
      <w:proofErr w:type="gramStart"/>
      <w:r>
        <w:rPr>
          <w:rFonts w:eastAsiaTheme="minorEastAsia"/>
        </w:rPr>
        <w:t>1,3 . 0,6</w:t>
      </w:r>
      <w:proofErr w:type="gramEnd"/>
      <w:r>
        <w:rPr>
          <w:rFonts w:eastAsiaTheme="minorEastAsia"/>
        </w:rPr>
        <w:t xml:space="preserve"> = 0,77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/s</w:t>
      </w:r>
    </w:p>
    <w:p w:rsidR="005E1712" w:rsidRDefault="005E1712" w:rsidP="00EF42E2">
      <w:pPr>
        <w:ind w:left="709" w:firstLine="0"/>
        <w:jc w:val="left"/>
        <w:rPr>
          <w:rFonts w:eastAsiaTheme="minorEastAsia"/>
        </w:rPr>
      </w:pPr>
    </w:p>
    <w:p w:rsidR="009A12D9" w:rsidRDefault="009A12D9" w:rsidP="0019054D">
      <w:pPr>
        <w:ind w:left="709" w:firstLine="0"/>
      </w:pPr>
    </w:p>
    <w:p w:rsidR="002405ED" w:rsidRDefault="002405ED" w:rsidP="0019054D">
      <w:pPr>
        <w:ind w:left="709" w:firstLine="0"/>
      </w:pPr>
    </w:p>
    <w:p w:rsidR="00CC14BF" w:rsidRDefault="00CC14BF" w:rsidP="00CC14BF">
      <w:pPr>
        <w:pStyle w:val="Nadpis1"/>
        <w:numPr>
          <w:ilvl w:val="0"/>
          <w:numId w:val="3"/>
        </w:numPr>
      </w:pPr>
      <w:bookmarkStart w:id="3" w:name="_Toc316888740"/>
      <w:r>
        <w:t>Ochrana a tvorba životního prostředí</w:t>
      </w:r>
      <w:bookmarkEnd w:id="3"/>
    </w:p>
    <w:p w:rsidR="00CC14BF" w:rsidRDefault="00CC14BF" w:rsidP="00CC14BF"/>
    <w:p w:rsidR="00CC14BF" w:rsidRPr="00CC14BF" w:rsidRDefault="00CC14BF" w:rsidP="00CC14BF">
      <w:r>
        <w:t>beze změny</w:t>
      </w:r>
    </w:p>
    <w:p w:rsidR="00CC14BF" w:rsidRDefault="00CC14BF" w:rsidP="0019054D">
      <w:pPr>
        <w:ind w:left="709" w:firstLine="0"/>
      </w:pPr>
    </w:p>
    <w:p w:rsidR="002405ED" w:rsidRDefault="002405ED" w:rsidP="0019054D">
      <w:pPr>
        <w:ind w:left="709" w:firstLine="0"/>
      </w:pPr>
    </w:p>
    <w:p w:rsidR="002405ED" w:rsidRDefault="002405ED" w:rsidP="0019054D">
      <w:pPr>
        <w:ind w:left="709" w:firstLine="0"/>
        <w:rPr>
          <w:b/>
          <w:u w:val="single"/>
        </w:rPr>
      </w:pPr>
      <w:r>
        <w:rPr>
          <w:b/>
          <w:u w:val="single"/>
        </w:rPr>
        <w:t xml:space="preserve">Veškeré změny „Plánu společných zařízení KPÚ </w:t>
      </w:r>
      <w:proofErr w:type="spellStart"/>
      <w:r>
        <w:rPr>
          <w:b/>
          <w:u w:val="single"/>
        </w:rPr>
        <w:t>Kladníky</w:t>
      </w:r>
      <w:proofErr w:type="spellEnd"/>
      <w:r>
        <w:rPr>
          <w:b/>
          <w:u w:val="single"/>
        </w:rPr>
        <w:t>“ jsou vyznačeny v celkové situaci PSZ, příloha č. 7.3.4.</w:t>
      </w:r>
    </w:p>
    <w:p w:rsidR="002405ED" w:rsidRDefault="002405ED" w:rsidP="0019054D">
      <w:pPr>
        <w:ind w:left="709" w:firstLine="0"/>
        <w:rPr>
          <w:b/>
          <w:u w:val="single"/>
        </w:rPr>
      </w:pPr>
    </w:p>
    <w:p w:rsidR="002405ED" w:rsidRPr="002405ED" w:rsidRDefault="002405ED" w:rsidP="0019054D">
      <w:pPr>
        <w:ind w:left="709" w:firstLine="0"/>
        <w:rPr>
          <w:b/>
          <w:u w:val="single"/>
        </w:rPr>
      </w:pPr>
    </w:p>
    <w:sectPr w:rsidR="002405ED" w:rsidRPr="002405ED" w:rsidSect="00EF42E2">
      <w:pgSz w:w="11906" w:h="16838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40B" w:rsidRDefault="0094540B" w:rsidP="00EC38C6">
      <w:r>
        <w:separator/>
      </w:r>
    </w:p>
  </w:endnote>
  <w:endnote w:type="continuationSeparator" w:id="0">
    <w:p w:rsidR="0094540B" w:rsidRDefault="0094540B" w:rsidP="00EC3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0B" w:rsidRPr="009E242D" w:rsidRDefault="0094540B" w:rsidP="00CC14BF">
    <w:pPr>
      <w:pStyle w:val="Zpat"/>
      <w:tabs>
        <w:tab w:val="clear" w:pos="4536"/>
        <w:tab w:val="clear" w:pos="9072"/>
        <w:tab w:val="right" w:pos="9356"/>
      </w:tabs>
      <w:spacing w:before="120"/>
      <w:ind w:firstLine="0"/>
      <w:rPr>
        <w:spacing w:val="100"/>
        <w:position w:val="10"/>
        <w:sz w:val="16"/>
        <w:szCs w:val="16"/>
        <w:u w:val="single"/>
      </w:rPr>
    </w:pPr>
    <w:r w:rsidRPr="009E242D">
      <w:rPr>
        <w:spacing w:val="100"/>
        <w:position w:val="10"/>
        <w:sz w:val="16"/>
        <w:szCs w:val="16"/>
        <w:u w:val="single"/>
      </w:rPr>
      <w:tab/>
    </w:r>
  </w:p>
  <w:p w:rsidR="0094540B" w:rsidRDefault="0094540B" w:rsidP="00CC14BF">
    <w:pPr>
      <w:pStyle w:val="Zpat"/>
    </w:pPr>
    <w:proofErr w:type="gramStart"/>
    <w:r w:rsidRPr="009E242D">
      <w:rPr>
        <w:sz w:val="16"/>
        <w:szCs w:val="16"/>
      </w:rPr>
      <w:t>Ing</w:t>
    </w:r>
    <w:r>
      <w:rPr>
        <w:sz w:val="16"/>
        <w:szCs w:val="16"/>
      </w:rPr>
      <w:t xml:space="preserve"> </w:t>
    </w:r>
    <w:r w:rsidRPr="009E242D">
      <w:rPr>
        <w:sz w:val="16"/>
        <w:szCs w:val="16"/>
      </w:rPr>
      <w:t>.František</w:t>
    </w:r>
    <w:proofErr w:type="gramEnd"/>
    <w:r w:rsidRPr="009E242D">
      <w:rPr>
        <w:sz w:val="16"/>
        <w:szCs w:val="16"/>
      </w:rPr>
      <w:t xml:space="preserve"> Hanousek, Barákova 41, 796 01 Prostějov, </w:t>
    </w:r>
    <w:r w:rsidRPr="009E242D">
      <w:rPr>
        <w:sz w:val="16"/>
        <w:szCs w:val="16"/>
      </w:rPr>
      <w:sym w:font="Wingdings" w:char="0028"/>
    </w:r>
    <w:r w:rsidRPr="009E242D">
      <w:rPr>
        <w:sz w:val="16"/>
        <w:szCs w:val="16"/>
      </w:rPr>
      <w:t>.+ fax: 582 331 013; mobil: 777 623 614,</w:t>
    </w:r>
    <w:r>
      <w:rPr>
        <w:sz w:val="16"/>
        <w:szCs w:val="16"/>
      </w:rPr>
      <w:t xml:space="preserve"> </w:t>
    </w:r>
    <w:hyperlink r:id="rId1" w:history="1">
      <w:r w:rsidRPr="001953B9">
        <w:rPr>
          <w:rStyle w:val="Hypertextovodkaz"/>
          <w:sz w:val="16"/>
          <w:szCs w:val="16"/>
        </w:rPr>
        <w:t>ha</w:t>
      </w:r>
      <w:r>
        <w:rPr>
          <w:rStyle w:val="Hypertextovodkaz"/>
          <w:sz w:val="16"/>
          <w:szCs w:val="16"/>
        </w:rPr>
        <w:t>n</w:t>
      </w:r>
      <w:r w:rsidRPr="001953B9">
        <w:rPr>
          <w:rStyle w:val="Hypertextovodkaz"/>
          <w:sz w:val="16"/>
          <w:szCs w:val="16"/>
        </w:rPr>
        <w:t>ousek.pv@centrum.cz</w:t>
      </w:r>
    </w:hyperlink>
  </w:p>
  <w:p w:rsidR="0094540B" w:rsidRDefault="0094540B">
    <w:pPr>
      <w:pStyle w:val="Zpat"/>
      <w:jc w:val="right"/>
    </w:pPr>
    <w:sdt>
      <w:sdtPr>
        <w:id w:val="5446250"/>
        <w:docPartObj>
          <w:docPartGallery w:val="Page Numbers (Bottom of Page)"/>
          <w:docPartUnique/>
        </w:docPartObj>
      </w:sdtPr>
      <w:sdtContent>
        <w:fldSimple w:instr=" PAGE   \* MERGEFORMAT ">
          <w:r w:rsidR="004F139C">
            <w:rPr>
              <w:noProof/>
            </w:rPr>
            <w:t>2</w:t>
          </w:r>
        </w:fldSimple>
      </w:sdtContent>
    </w:sdt>
  </w:p>
  <w:p w:rsidR="0094540B" w:rsidRDefault="0094540B" w:rsidP="00EC38C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40B" w:rsidRDefault="0094540B" w:rsidP="00EC38C6">
      <w:r>
        <w:separator/>
      </w:r>
    </w:p>
  </w:footnote>
  <w:footnote w:type="continuationSeparator" w:id="0">
    <w:p w:rsidR="0094540B" w:rsidRDefault="0094540B" w:rsidP="00EC38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0B" w:rsidRDefault="0094540B" w:rsidP="00EC38C6">
    <w:pPr>
      <w:pStyle w:val="Zhlav"/>
      <w:tabs>
        <w:tab w:val="clear" w:pos="4536"/>
        <w:tab w:val="clear" w:pos="9072"/>
      </w:tabs>
      <w:ind w:firstLine="0"/>
      <w:jc w:val="center"/>
      <w:rPr>
        <w:b/>
        <w:sz w:val="22"/>
      </w:rPr>
    </w:pPr>
    <w:proofErr w:type="gramStart"/>
    <w:r>
      <w:t>Zak</w:t>
    </w:r>
    <w:proofErr w:type="gramEnd"/>
    <w:r>
      <w:t>.</w:t>
    </w:r>
    <w:proofErr w:type="gramStart"/>
    <w:r>
      <w:t>č.</w:t>
    </w:r>
    <w:proofErr w:type="gramEnd"/>
    <w:r>
      <w:t xml:space="preserve"> 4</w:t>
    </w:r>
    <w:r>
      <w:rPr>
        <w:sz w:val="22"/>
      </w:rPr>
      <w:t>/09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94540B" w:rsidRPr="002A11BC" w:rsidRDefault="0094540B" w:rsidP="00EC38C6">
    <w:pPr>
      <w:pStyle w:val="Zhlav"/>
      <w:tabs>
        <w:tab w:val="clear" w:pos="4536"/>
        <w:tab w:val="clear" w:pos="9072"/>
      </w:tabs>
      <w:spacing w:before="120"/>
      <w:ind w:firstLine="0"/>
      <w:jc w:val="center"/>
      <w:rPr>
        <w:spacing w:val="60"/>
        <w:sz w:val="22"/>
      </w:rPr>
    </w:pPr>
    <w:r>
      <w:rPr>
        <w:spacing w:val="60"/>
        <w:sz w:val="22"/>
      </w:rPr>
      <w:t>Plán společných zařízení</w:t>
    </w:r>
  </w:p>
  <w:p w:rsidR="0094540B" w:rsidRDefault="0094540B" w:rsidP="00EC38C6">
    <w:pPr>
      <w:pStyle w:val="Zhlav"/>
    </w:pPr>
    <w:r>
      <w:rPr>
        <w:b/>
        <w:spacing w:val="100"/>
        <w:position w:val="10"/>
        <w:sz w:val="22"/>
        <w:u w:val="double"/>
      </w:rPr>
      <w:t xml:space="preserve">                                </w:t>
    </w: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71DEC"/>
    <w:multiLevelType w:val="multilevel"/>
    <w:tmpl w:val="D4EE66B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792" w:hanging="432"/>
      </w:pPr>
      <w:rPr>
        <w:rFonts w:asciiTheme="majorHAnsi" w:hAnsiTheme="majorHAnsi" w:hint="default"/>
        <w:b/>
        <w:i w:val="0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BA5591F"/>
    <w:multiLevelType w:val="multilevel"/>
    <w:tmpl w:val="CE74BF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290" w:hanging="51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asciiTheme="majorHAnsi" w:hAnsiTheme="majorHAnsi" w:cstheme="majorBidi" w:hint="default"/>
        <w:color w:val="943634" w:themeColor="accent2" w:themeShade="BF"/>
        <w:sz w:val="32"/>
      </w:rPr>
    </w:lvl>
  </w:abstractNum>
  <w:abstractNum w:abstractNumId="2">
    <w:nsid w:val="7E8C0380"/>
    <w:multiLevelType w:val="multilevel"/>
    <w:tmpl w:val="0405001D"/>
    <w:styleLink w:val="Styl2"/>
    <w:lvl w:ilvl="0">
      <w:start w:val="1"/>
      <w:numFmt w:val="upperLetter"/>
      <w:lvlText w:val="%1"/>
      <w:lvlJc w:val="left"/>
      <w:pPr>
        <w:ind w:left="360" w:hanging="360"/>
      </w:pPr>
      <w:rPr>
        <w:rFonts w:asciiTheme="majorHAnsi" w:hAnsiTheme="majorHAnsi" w:hint="default"/>
        <w:b/>
        <w:i/>
        <w:color w:val="548DD4" w:themeColor="text2" w:themeTint="99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8C6"/>
    <w:rsid w:val="00061238"/>
    <w:rsid w:val="00117D15"/>
    <w:rsid w:val="0019054D"/>
    <w:rsid w:val="00230E4B"/>
    <w:rsid w:val="002405ED"/>
    <w:rsid w:val="002B19F1"/>
    <w:rsid w:val="00362616"/>
    <w:rsid w:val="00370893"/>
    <w:rsid w:val="003B3D76"/>
    <w:rsid w:val="004A0843"/>
    <w:rsid w:val="004F139C"/>
    <w:rsid w:val="00515E62"/>
    <w:rsid w:val="005E1712"/>
    <w:rsid w:val="0063497A"/>
    <w:rsid w:val="00656357"/>
    <w:rsid w:val="00841519"/>
    <w:rsid w:val="0094540B"/>
    <w:rsid w:val="00996BC0"/>
    <w:rsid w:val="009A12D9"/>
    <w:rsid w:val="00A5062B"/>
    <w:rsid w:val="00B36D51"/>
    <w:rsid w:val="00BB72E0"/>
    <w:rsid w:val="00CC14BF"/>
    <w:rsid w:val="00DA1E82"/>
    <w:rsid w:val="00E00272"/>
    <w:rsid w:val="00E25C31"/>
    <w:rsid w:val="00EA22F9"/>
    <w:rsid w:val="00EC38C6"/>
    <w:rsid w:val="00EF42E2"/>
    <w:rsid w:val="00F4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38C6"/>
    <w:pPr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C38C6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0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2">
    <w:name w:val="Styl2"/>
    <w:uiPriority w:val="99"/>
    <w:rsid w:val="00370893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EC38C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C38C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C38C6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EC38C6"/>
    <w:pPr>
      <w:spacing w:after="100"/>
      <w:ind w:left="48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C38C6"/>
    <w:pPr>
      <w:numPr>
        <w:numId w:val="0"/>
      </w:numPr>
      <w:spacing w:line="276" w:lineRule="auto"/>
      <w:jc w:val="left"/>
      <w:outlineLvl w:val="9"/>
    </w:pPr>
    <w:rPr>
      <w:sz w:val="28"/>
    </w:rPr>
  </w:style>
  <w:style w:type="character" w:styleId="Hypertextovodkaz">
    <w:name w:val="Hyperlink"/>
    <w:basedOn w:val="Standardnpsmoodstavce"/>
    <w:uiPriority w:val="99"/>
    <w:unhideWhenUsed/>
    <w:rsid w:val="00EC38C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38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8C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EC38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38C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EC38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38C6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A0843"/>
    <w:pPr>
      <w:ind w:left="720" w:firstLine="0"/>
      <w:contextualSpacing/>
      <w:jc w:val="left"/>
    </w:pPr>
    <w:rPr>
      <w:rFonts w:asciiTheme="minorHAnsi" w:hAnsiTheme="minorHAnsi"/>
      <w:sz w:val="22"/>
    </w:rPr>
  </w:style>
  <w:style w:type="table" w:styleId="Mkatabulky">
    <w:name w:val="Table Grid"/>
    <w:basedOn w:val="Normlntabulka"/>
    <w:uiPriority w:val="59"/>
    <w:rsid w:val="004A0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E00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9A12D9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9A12D9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B36D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1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amousek.pv@centr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4DD82-1708-41FA-8339-4FA90AAA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583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14</cp:revision>
  <cp:lastPrinted>2012-02-14T09:47:00Z</cp:lastPrinted>
  <dcterms:created xsi:type="dcterms:W3CDTF">2012-02-07T06:36:00Z</dcterms:created>
  <dcterms:modified xsi:type="dcterms:W3CDTF">2012-02-14T09:48:00Z</dcterms:modified>
</cp:coreProperties>
</file>